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bookmarkStart w:id="0" w:name="_GoBack"/>
      <w:bookmarkEnd w:id="0"/>
    </w:p>
    <w:p w:rsidR="00D4548B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B0335C" w:rsidRDefault="00B0335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r w:rsidRPr="00BE4C29">
        <w:rPr>
          <w:b/>
          <w:bCs/>
          <w:szCs w:val="24"/>
          <w:lang w:val="en-US" w:eastAsia="en-US"/>
        </w:rPr>
        <w:t xml:space="preserve">KONTINUIRANO 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 xml:space="preserve">STRUČNO 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USAVRŠAVANJE</w:t>
      </w: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r w:rsidRPr="00BE4C29">
        <w:rPr>
          <w:b/>
          <w:bCs/>
          <w:szCs w:val="24"/>
          <w:lang w:val="en-US" w:eastAsia="en-US"/>
        </w:rPr>
        <w:t>OBRAZAC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ZA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 xml:space="preserve">PRIJAVU </w:t>
      </w:r>
    </w:p>
    <w:p w:rsidR="00D4548B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980D6C" w:rsidRDefault="00980D6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980D6C" w:rsidRDefault="00980D6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980D6C" w:rsidRPr="00BE4C29" w:rsidRDefault="00980D6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980D6C" w:rsidP="00980D6C">
      <w:pPr>
        <w:tabs>
          <w:tab w:val="center" w:pos="4320"/>
          <w:tab w:val="right" w:pos="8640"/>
        </w:tabs>
        <w:overflowPunct/>
        <w:autoSpaceDE/>
        <w:autoSpaceDN/>
        <w:adjustRightInd/>
        <w:jc w:val="center"/>
        <w:rPr>
          <w:sz w:val="20"/>
          <w:lang w:val="bs-Latn-BA" w:eastAsia="en-US"/>
        </w:rPr>
      </w:pPr>
      <w:r w:rsidRPr="003D3AE0">
        <w:rPr>
          <w:b/>
          <w:sz w:val="20"/>
          <w:lang w:val="en-US"/>
        </w:rPr>
        <w:t>Molimo da označite seminare kojima biste željeli prisustvovati u na</w:t>
      </w:r>
      <w:r w:rsidRPr="003D3AE0">
        <w:rPr>
          <w:b/>
          <w:sz w:val="20"/>
          <w:lang w:val="bs-Latn-BA"/>
        </w:rPr>
        <w:t>značenom periodu.</w:t>
      </w:r>
    </w:p>
    <w:p w:rsidR="00D4548B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tbl>
      <w:tblPr>
        <w:tblW w:w="8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843"/>
        <w:gridCol w:w="1843"/>
        <w:gridCol w:w="992"/>
      </w:tblGrid>
      <w:tr w:rsidR="003B6D57" w:rsidRPr="007C396F" w:rsidTr="003B6D57">
        <w:tc>
          <w:tcPr>
            <w:tcW w:w="3573" w:type="dxa"/>
            <w:shd w:val="clear" w:color="auto" w:fill="CCCCCC"/>
          </w:tcPr>
          <w:p w:rsidR="003B6D57" w:rsidRPr="007C396F" w:rsidRDefault="003B6D57" w:rsidP="00026A83">
            <w:pPr>
              <w:pStyle w:val="Header"/>
              <w:rPr>
                <w:b/>
                <w:sz w:val="20"/>
                <w:lang w:val="en-US"/>
              </w:rPr>
            </w:pPr>
            <w:r w:rsidRPr="007C396F">
              <w:rPr>
                <w:b/>
                <w:sz w:val="20"/>
                <w:lang w:val="en-US"/>
              </w:rPr>
              <w:t>Naziv edukacije</w:t>
            </w:r>
          </w:p>
        </w:tc>
        <w:tc>
          <w:tcPr>
            <w:tcW w:w="1843" w:type="dxa"/>
            <w:shd w:val="clear" w:color="auto" w:fill="CCCCCC"/>
          </w:tcPr>
          <w:p w:rsidR="003B6D57" w:rsidRPr="007C396F" w:rsidRDefault="003B6D57" w:rsidP="00026A83">
            <w:pPr>
              <w:pStyle w:val="Header"/>
              <w:rPr>
                <w:b/>
                <w:sz w:val="20"/>
                <w:lang w:val="en-US"/>
              </w:rPr>
            </w:pPr>
            <w:r w:rsidRPr="007C396F">
              <w:rPr>
                <w:b/>
                <w:sz w:val="20"/>
                <w:lang w:val="en-US"/>
              </w:rPr>
              <w:t>Mjesto održavanja</w:t>
            </w:r>
          </w:p>
        </w:tc>
        <w:tc>
          <w:tcPr>
            <w:tcW w:w="1843" w:type="dxa"/>
            <w:shd w:val="clear" w:color="auto" w:fill="CCCCCC"/>
          </w:tcPr>
          <w:p w:rsidR="003B6D57" w:rsidRPr="007C396F" w:rsidRDefault="003B6D57" w:rsidP="00026A83">
            <w:pPr>
              <w:pStyle w:val="Header"/>
              <w:rPr>
                <w:b/>
                <w:sz w:val="20"/>
                <w:lang w:val="en-US"/>
              </w:rPr>
            </w:pPr>
            <w:r w:rsidRPr="007C396F">
              <w:rPr>
                <w:b/>
                <w:sz w:val="20"/>
                <w:lang w:val="en-US"/>
              </w:rPr>
              <w:t>Datum</w:t>
            </w:r>
          </w:p>
        </w:tc>
        <w:tc>
          <w:tcPr>
            <w:tcW w:w="992" w:type="dxa"/>
            <w:shd w:val="clear" w:color="auto" w:fill="CCCCCC"/>
          </w:tcPr>
          <w:p w:rsidR="003B6D57" w:rsidRPr="007C396F" w:rsidRDefault="003B6D57" w:rsidP="003B6D57">
            <w:pPr>
              <w:pStyle w:val="Header"/>
              <w:ind w:right="-10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Molimo označite</w:t>
            </w:r>
          </w:p>
        </w:tc>
      </w:tr>
      <w:tr w:rsidR="003B6D57" w:rsidRPr="007C396F" w:rsidTr="003B6D57">
        <w:tc>
          <w:tcPr>
            <w:tcW w:w="3573" w:type="dxa"/>
            <w:shd w:val="clear" w:color="auto" w:fill="auto"/>
          </w:tcPr>
          <w:p w:rsidR="003B6D57" w:rsidRPr="007C396F" w:rsidRDefault="003B6D57" w:rsidP="00026A83">
            <w:pPr>
              <w:pStyle w:val="Header"/>
              <w:rPr>
                <w:rFonts w:cs="Tahoma"/>
                <w:b/>
                <w:sz w:val="20"/>
                <w:lang w:val="pl-PL"/>
              </w:rPr>
            </w:pPr>
          </w:p>
          <w:p w:rsidR="003B6D57" w:rsidRPr="007C396F" w:rsidRDefault="003B6D57" w:rsidP="00026A83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  <w:r w:rsidRPr="007C396F">
              <w:rPr>
                <w:rFonts w:cs="Tahoma"/>
                <w:b/>
                <w:sz w:val="20"/>
              </w:rPr>
              <w:t>„</w:t>
            </w:r>
            <w:r>
              <w:rPr>
                <w:rFonts w:cs="Tahoma"/>
                <w:b/>
                <w:sz w:val="20"/>
              </w:rPr>
              <w:t>Glavni pretres</w:t>
            </w:r>
            <w:r w:rsidRPr="007C396F">
              <w:rPr>
                <w:rFonts w:cs="Tahoma"/>
                <w:b/>
                <w:sz w:val="20"/>
              </w:rPr>
              <w:t>”</w:t>
            </w:r>
          </w:p>
          <w:p w:rsidR="003B6D57" w:rsidRPr="007C396F" w:rsidRDefault="003B6D57" w:rsidP="00026A83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</w:p>
        </w:tc>
        <w:tc>
          <w:tcPr>
            <w:tcW w:w="1843" w:type="dxa"/>
            <w:shd w:val="clear" w:color="auto" w:fill="auto"/>
          </w:tcPr>
          <w:p w:rsidR="003B6D57" w:rsidRPr="007C396F" w:rsidRDefault="003B6D57" w:rsidP="00026A83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</w:p>
          <w:p w:rsidR="003B6D57" w:rsidRPr="007C396F" w:rsidRDefault="003B6D57" w:rsidP="00980D6C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  <w:lang w:val="en-US"/>
              </w:rPr>
              <w:t>Banja Luka</w:t>
            </w:r>
          </w:p>
        </w:tc>
        <w:tc>
          <w:tcPr>
            <w:tcW w:w="1843" w:type="dxa"/>
            <w:shd w:val="clear" w:color="auto" w:fill="auto"/>
          </w:tcPr>
          <w:p w:rsidR="003B6D57" w:rsidRPr="007C396F" w:rsidRDefault="003B6D57" w:rsidP="00026A83">
            <w:pPr>
              <w:pStyle w:val="Header"/>
              <w:ind w:right="-108"/>
              <w:rPr>
                <w:rFonts w:cs="Tahoma"/>
                <w:b/>
                <w:color w:val="000000"/>
                <w:sz w:val="20"/>
                <w:lang w:val="bs-Latn-BA"/>
              </w:rPr>
            </w:pPr>
          </w:p>
          <w:p w:rsidR="003B6D57" w:rsidRPr="007C396F" w:rsidRDefault="003B6D57" w:rsidP="00980D6C">
            <w:pPr>
              <w:pStyle w:val="Header"/>
              <w:ind w:right="-108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</w:rPr>
              <w:t>03</w:t>
            </w:r>
            <w:r w:rsidRPr="007C396F">
              <w:rPr>
                <w:rFonts w:cs="Tahoma"/>
                <w:b/>
                <w:sz w:val="20"/>
              </w:rPr>
              <w:t>.</w:t>
            </w:r>
            <w:r>
              <w:rPr>
                <w:rFonts w:cs="Tahoma"/>
                <w:b/>
                <w:sz w:val="20"/>
              </w:rPr>
              <w:t>1</w:t>
            </w:r>
            <w:r w:rsidRPr="007C396F">
              <w:rPr>
                <w:rFonts w:cs="Tahoma"/>
                <w:b/>
                <w:sz w:val="20"/>
              </w:rPr>
              <w:t>0.201</w:t>
            </w:r>
            <w:r>
              <w:rPr>
                <w:rFonts w:cs="Tahoma"/>
                <w:b/>
                <w:sz w:val="20"/>
              </w:rPr>
              <w:t>8</w:t>
            </w:r>
            <w:r w:rsidRPr="007C396F">
              <w:rPr>
                <w:rFonts w:cs="Tahoma"/>
                <w:b/>
                <w:sz w:val="20"/>
              </w:rPr>
              <w:t>. god</w:t>
            </w:r>
            <w:r>
              <w:rPr>
                <w:rFonts w:cs="Tahoma"/>
                <w:b/>
                <w:sz w:val="20"/>
              </w:rPr>
              <w:t>ine</w:t>
            </w:r>
          </w:p>
        </w:tc>
        <w:tc>
          <w:tcPr>
            <w:tcW w:w="992" w:type="dxa"/>
          </w:tcPr>
          <w:p w:rsidR="003B6D57" w:rsidRPr="007C396F" w:rsidRDefault="003B6D57" w:rsidP="003B6D57">
            <w:pPr>
              <w:pStyle w:val="Header"/>
              <w:ind w:right="601"/>
              <w:rPr>
                <w:rFonts w:cs="Tahoma"/>
                <w:b/>
                <w:color w:val="000000"/>
                <w:sz w:val="20"/>
                <w:lang w:val="bs-Latn-BA"/>
              </w:rPr>
            </w:pPr>
          </w:p>
        </w:tc>
      </w:tr>
      <w:tr w:rsidR="003B6D57" w:rsidRPr="007C396F" w:rsidTr="003B6D57">
        <w:tc>
          <w:tcPr>
            <w:tcW w:w="3573" w:type="dxa"/>
            <w:shd w:val="clear" w:color="auto" w:fill="auto"/>
          </w:tcPr>
          <w:p w:rsidR="003B6D57" w:rsidRPr="007C396F" w:rsidRDefault="003B6D57" w:rsidP="00980D6C">
            <w:pPr>
              <w:pStyle w:val="Header"/>
              <w:rPr>
                <w:rFonts w:cs="Tahoma"/>
                <w:b/>
                <w:sz w:val="20"/>
                <w:lang w:val="pl-PL"/>
              </w:rPr>
            </w:pPr>
          </w:p>
          <w:p w:rsidR="003B6D57" w:rsidRPr="007C396F" w:rsidRDefault="003B6D57" w:rsidP="00980D6C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  <w:r w:rsidRPr="007C396F">
              <w:rPr>
                <w:rFonts w:cs="Tahoma"/>
                <w:b/>
                <w:sz w:val="20"/>
              </w:rPr>
              <w:t>„</w:t>
            </w:r>
            <w:r>
              <w:rPr>
                <w:rFonts w:cs="Tahoma"/>
                <w:b/>
                <w:sz w:val="20"/>
              </w:rPr>
              <w:t>Provođenje dokaza odbrane</w:t>
            </w:r>
            <w:r w:rsidRPr="007C396F">
              <w:rPr>
                <w:rFonts w:cs="Tahoma"/>
                <w:b/>
                <w:sz w:val="20"/>
              </w:rPr>
              <w:t>”</w:t>
            </w:r>
          </w:p>
          <w:p w:rsidR="003B6D57" w:rsidRPr="007C396F" w:rsidRDefault="003B6D57" w:rsidP="00980D6C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</w:p>
        </w:tc>
        <w:tc>
          <w:tcPr>
            <w:tcW w:w="1843" w:type="dxa"/>
            <w:shd w:val="clear" w:color="auto" w:fill="auto"/>
          </w:tcPr>
          <w:p w:rsidR="003B6D57" w:rsidRPr="007C396F" w:rsidRDefault="003B6D57" w:rsidP="00980D6C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</w:p>
          <w:p w:rsidR="003B6D57" w:rsidRPr="007C396F" w:rsidRDefault="003B6D57" w:rsidP="00980D6C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  <w:lang w:val="en-US"/>
              </w:rPr>
              <w:t>Sarajevo</w:t>
            </w:r>
          </w:p>
        </w:tc>
        <w:tc>
          <w:tcPr>
            <w:tcW w:w="1843" w:type="dxa"/>
            <w:shd w:val="clear" w:color="auto" w:fill="auto"/>
          </w:tcPr>
          <w:p w:rsidR="003B6D57" w:rsidRPr="007C396F" w:rsidRDefault="003B6D57" w:rsidP="00980D6C">
            <w:pPr>
              <w:pStyle w:val="Header"/>
              <w:ind w:right="-108"/>
              <w:rPr>
                <w:rFonts w:cs="Tahoma"/>
                <w:b/>
                <w:color w:val="000000"/>
                <w:sz w:val="20"/>
                <w:lang w:val="bs-Latn-BA"/>
              </w:rPr>
            </w:pPr>
          </w:p>
          <w:p w:rsidR="003B6D57" w:rsidRPr="007C396F" w:rsidRDefault="003B6D57" w:rsidP="00980D6C">
            <w:pPr>
              <w:pStyle w:val="Header"/>
              <w:ind w:right="-108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</w:rPr>
              <w:t>12.1</w:t>
            </w:r>
            <w:r w:rsidRPr="007C396F">
              <w:rPr>
                <w:rFonts w:cs="Tahoma"/>
                <w:b/>
                <w:sz w:val="20"/>
              </w:rPr>
              <w:t>0.201</w:t>
            </w:r>
            <w:r>
              <w:rPr>
                <w:rFonts w:cs="Tahoma"/>
                <w:b/>
                <w:sz w:val="20"/>
              </w:rPr>
              <w:t>8</w:t>
            </w:r>
            <w:r w:rsidRPr="007C396F">
              <w:rPr>
                <w:rFonts w:cs="Tahoma"/>
                <w:b/>
                <w:sz w:val="20"/>
              </w:rPr>
              <w:t>. god</w:t>
            </w:r>
            <w:r>
              <w:rPr>
                <w:rFonts w:cs="Tahoma"/>
                <w:b/>
                <w:sz w:val="20"/>
              </w:rPr>
              <w:t>ine</w:t>
            </w:r>
          </w:p>
        </w:tc>
        <w:tc>
          <w:tcPr>
            <w:tcW w:w="992" w:type="dxa"/>
          </w:tcPr>
          <w:p w:rsidR="003B6D57" w:rsidRPr="007C396F" w:rsidRDefault="003B6D57" w:rsidP="003B6D57">
            <w:pPr>
              <w:pStyle w:val="Header"/>
              <w:ind w:right="601"/>
              <w:rPr>
                <w:rFonts w:cs="Tahoma"/>
                <w:b/>
                <w:color w:val="000000"/>
                <w:sz w:val="20"/>
                <w:lang w:val="bs-Latn-BA"/>
              </w:rPr>
            </w:pPr>
          </w:p>
        </w:tc>
      </w:tr>
      <w:tr w:rsidR="003B6D57" w:rsidRPr="007C396F" w:rsidTr="003B6D57">
        <w:tc>
          <w:tcPr>
            <w:tcW w:w="3573" w:type="dxa"/>
            <w:shd w:val="clear" w:color="auto" w:fill="auto"/>
          </w:tcPr>
          <w:p w:rsidR="003B6D57" w:rsidRPr="007C396F" w:rsidRDefault="003B6D57" w:rsidP="00980D6C">
            <w:pPr>
              <w:pStyle w:val="Header"/>
              <w:rPr>
                <w:rFonts w:cs="Tahoma"/>
                <w:b/>
                <w:sz w:val="20"/>
                <w:lang w:val="pl-PL"/>
              </w:rPr>
            </w:pPr>
          </w:p>
          <w:p w:rsidR="003B6D57" w:rsidRPr="007C396F" w:rsidRDefault="003B6D57" w:rsidP="00980D6C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  <w:r w:rsidRPr="007C396F">
              <w:rPr>
                <w:rFonts w:cs="Tahoma"/>
                <w:b/>
                <w:sz w:val="20"/>
              </w:rPr>
              <w:t>„</w:t>
            </w:r>
            <w:r>
              <w:rPr>
                <w:rFonts w:cs="Tahoma"/>
                <w:b/>
                <w:sz w:val="20"/>
              </w:rPr>
              <w:t>Zakonitost dokaza</w:t>
            </w:r>
            <w:r w:rsidRPr="007C396F">
              <w:rPr>
                <w:rFonts w:cs="Tahoma"/>
                <w:b/>
                <w:sz w:val="20"/>
              </w:rPr>
              <w:t>”</w:t>
            </w:r>
          </w:p>
          <w:p w:rsidR="003B6D57" w:rsidRPr="007C396F" w:rsidRDefault="003B6D57" w:rsidP="00980D6C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</w:p>
        </w:tc>
        <w:tc>
          <w:tcPr>
            <w:tcW w:w="1843" w:type="dxa"/>
            <w:shd w:val="clear" w:color="auto" w:fill="auto"/>
          </w:tcPr>
          <w:p w:rsidR="003B6D57" w:rsidRPr="007C396F" w:rsidRDefault="003B6D57" w:rsidP="00980D6C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</w:p>
          <w:p w:rsidR="003B6D57" w:rsidRPr="007C396F" w:rsidRDefault="003B6D57" w:rsidP="00980D6C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  <w:lang w:val="en-US"/>
              </w:rPr>
              <w:t>Mostar</w:t>
            </w:r>
          </w:p>
        </w:tc>
        <w:tc>
          <w:tcPr>
            <w:tcW w:w="1843" w:type="dxa"/>
            <w:shd w:val="clear" w:color="auto" w:fill="auto"/>
          </w:tcPr>
          <w:p w:rsidR="003B6D57" w:rsidRPr="007C396F" w:rsidRDefault="003B6D57" w:rsidP="00980D6C">
            <w:pPr>
              <w:pStyle w:val="Header"/>
              <w:ind w:right="-108"/>
              <w:rPr>
                <w:rFonts w:cs="Tahoma"/>
                <w:b/>
                <w:color w:val="000000"/>
                <w:sz w:val="20"/>
                <w:lang w:val="bs-Latn-BA"/>
              </w:rPr>
            </w:pPr>
          </w:p>
          <w:p w:rsidR="003B6D57" w:rsidRPr="007C396F" w:rsidRDefault="003B6D57" w:rsidP="00980D6C">
            <w:pPr>
              <w:pStyle w:val="Header"/>
              <w:ind w:right="-108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</w:rPr>
              <w:t>19</w:t>
            </w:r>
            <w:r w:rsidRPr="007C396F">
              <w:rPr>
                <w:rFonts w:cs="Tahoma"/>
                <w:b/>
                <w:sz w:val="20"/>
              </w:rPr>
              <w:t>.</w:t>
            </w:r>
            <w:r>
              <w:rPr>
                <w:rFonts w:cs="Tahoma"/>
                <w:b/>
                <w:sz w:val="20"/>
              </w:rPr>
              <w:t>1</w:t>
            </w:r>
            <w:r w:rsidRPr="007C396F">
              <w:rPr>
                <w:rFonts w:cs="Tahoma"/>
                <w:b/>
                <w:sz w:val="20"/>
              </w:rPr>
              <w:t>0.201</w:t>
            </w:r>
            <w:r>
              <w:rPr>
                <w:rFonts w:cs="Tahoma"/>
                <w:b/>
                <w:sz w:val="20"/>
              </w:rPr>
              <w:t>8</w:t>
            </w:r>
            <w:r w:rsidRPr="007C396F">
              <w:rPr>
                <w:rFonts w:cs="Tahoma"/>
                <w:b/>
                <w:sz w:val="20"/>
              </w:rPr>
              <w:t>. god</w:t>
            </w:r>
            <w:r>
              <w:rPr>
                <w:rFonts w:cs="Tahoma"/>
                <w:b/>
                <w:sz w:val="20"/>
              </w:rPr>
              <w:t>ine</w:t>
            </w:r>
          </w:p>
        </w:tc>
        <w:tc>
          <w:tcPr>
            <w:tcW w:w="992" w:type="dxa"/>
          </w:tcPr>
          <w:p w:rsidR="003B6D57" w:rsidRPr="007C396F" w:rsidRDefault="003B6D57" w:rsidP="003B6D57">
            <w:pPr>
              <w:pStyle w:val="Header"/>
              <w:ind w:right="601"/>
              <w:rPr>
                <w:rFonts w:cs="Tahoma"/>
                <w:b/>
                <w:color w:val="000000"/>
                <w:sz w:val="20"/>
                <w:lang w:val="bs-Latn-BA"/>
              </w:rPr>
            </w:pPr>
          </w:p>
        </w:tc>
      </w:tr>
    </w:tbl>
    <w:p w:rsidR="007C396F" w:rsidRPr="00BE4C29" w:rsidRDefault="007C396F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Pr="00BE4C29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b/>
          <w:sz w:val="20"/>
          <w:szCs w:val="24"/>
          <w:lang w:val="pl-PL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720"/>
        <w:rPr>
          <w:b/>
          <w:sz w:val="22"/>
          <w:szCs w:val="22"/>
          <w:lang w:val="pl-PL" w:eastAsia="en-US"/>
        </w:rPr>
      </w:pPr>
      <w:r w:rsidRPr="00BE4C29">
        <w:rPr>
          <w:b/>
          <w:sz w:val="22"/>
          <w:szCs w:val="22"/>
          <w:lang w:val="pl-PL" w:eastAsia="en-US"/>
        </w:rPr>
        <w:t>Lični podaci</w:t>
      </w: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4764"/>
      </w:tblGrid>
      <w:tr w:rsidR="00D4548B" w:rsidRPr="00BE4C29" w:rsidTr="003B6D5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Ime i prezime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3B6D5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Adresa kancelarije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3B6D5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Broj mobitela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3B6D5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BA5B2C">
              <w:rPr>
                <w:b/>
                <w:sz w:val="22"/>
                <w:szCs w:val="22"/>
                <w:lang w:val="en-US" w:eastAsia="en-US"/>
              </w:rPr>
              <w:t>Broj telefona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  <w:tr w:rsidR="00D4548B" w:rsidRPr="00BE4C29" w:rsidTr="003B6D57">
        <w:trPr>
          <w:trHeight w:val="6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BA5B2C">
              <w:rPr>
                <w:b/>
                <w:sz w:val="22"/>
                <w:szCs w:val="22"/>
                <w:lang w:val="en-US" w:eastAsia="en-US"/>
              </w:rPr>
              <w:t>Broj faksa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  <w:tr w:rsidR="00D4548B" w:rsidRPr="00BE4C29" w:rsidTr="003B6D5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BA5B2C">
              <w:rPr>
                <w:b/>
                <w:sz w:val="22"/>
                <w:szCs w:val="22"/>
                <w:lang w:val="en-US" w:eastAsia="en-US"/>
              </w:rPr>
              <w:t>Email adresa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</w:tbl>
    <w:p w:rsidR="00D4548B" w:rsidRPr="00BE4C29" w:rsidRDefault="00D4548B" w:rsidP="00FA3C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en-US" w:eastAsia="en-US"/>
        </w:rPr>
      </w:pPr>
    </w:p>
    <w:sectPr w:rsidR="00D4548B" w:rsidRPr="00BE4C29">
      <w:headerReference w:type="default" r:id="rId8"/>
      <w:headerReference w:type="first" r:id="rId9"/>
      <w:footerReference w:type="first" r:id="rId10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0A" w:rsidRDefault="0072230A">
      <w:r>
        <w:separator/>
      </w:r>
    </w:p>
  </w:endnote>
  <w:endnote w:type="continuationSeparator" w:id="0">
    <w:p w:rsidR="0072230A" w:rsidRDefault="0072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E" w:rsidRPr="007E3545" w:rsidRDefault="002748CE">
    <w:pPr>
      <w:pStyle w:val="Footer"/>
      <w:pBdr>
        <w:bottom w:val="single" w:sz="12" w:space="1" w:color="auto"/>
      </w:pBdr>
      <w:rPr>
        <w:sz w:val="16"/>
        <w:szCs w:val="16"/>
        <w:lang w:val="hr-HR"/>
      </w:rPr>
    </w:pPr>
  </w:p>
  <w:p w:rsidR="001E415F" w:rsidRPr="001E415F" w:rsidRDefault="001E415F" w:rsidP="001E415F">
    <w:pPr>
      <w:widowControl w:val="0"/>
      <w:jc w:val="center"/>
      <w:rPr>
        <w:sz w:val="16"/>
        <w:szCs w:val="16"/>
        <w:lang w:val="bs-Latn-BA"/>
      </w:rPr>
    </w:pPr>
    <w:r w:rsidRPr="001E415F">
      <w:rPr>
        <w:b/>
        <w:bCs/>
        <w:sz w:val="16"/>
        <w:szCs w:val="16"/>
        <w:lang w:val="pt-PT"/>
      </w:rPr>
      <w:t>Sektor za kaznenu pomoć i edukaciju u kaznenim stvarima pred Sudom BiH</w:t>
    </w:r>
    <w:r w:rsidRPr="001E415F">
      <w:rPr>
        <w:sz w:val="16"/>
        <w:szCs w:val="16"/>
        <w:lang w:val="bs-Latn-BA"/>
      </w:rPr>
      <w:t> </w:t>
    </w:r>
  </w:p>
  <w:p w:rsidR="001E415F" w:rsidRPr="001E415F" w:rsidRDefault="001E415F" w:rsidP="001E415F">
    <w:pPr>
      <w:tabs>
        <w:tab w:val="center" w:pos="4536"/>
        <w:tab w:val="right" w:pos="9072"/>
      </w:tabs>
      <w:ind w:right="-191"/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pt-PT"/>
      </w:rPr>
      <w:t xml:space="preserve">Hamdije </w:t>
    </w:r>
    <w:r w:rsidR="00787CE4">
      <w:rPr>
        <w:sz w:val="16"/>
        <w:szCs w:val="16"/>
        <w:lang w:val="pt-PT"/>
      </w:rPr>
      <w:t>Ć</w:t>
    </w:r>
    <w:r w:rsidRPr="001E415F">
      <w:rPr>
        <w:sz w:val="16"/>
        <w:szCs w:val="16"/>
        <w:lang w:val="pt-PT"/>
      </w:rPr>
      <w:t xml:space="preserve">emerlića 2/15, 71000 Sarajevo, Bosna i Hercegovina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Cs/>
        <w:sz w:val="16"/>
        <w:szCs w:val="16"/>
        <w:lang w:val="pt-PT"/>
      </w:rPr>
      <w:t>Tel:</w:t>
    </w:r>
    <w:r w:rsidRPr="001E415F">
      <w:rPr>
        <w:sz w:val="16"/>
        <w:szCs w:val="16"/>
        <w:lang w:val="pt-PT"/>
      </w:rPr>
      <w:t xml:space="preserve"> +387 33 560 260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Cs/>
        <w:sz w:val="16"/>
        <w:szCs w:val="16"/>
        <w:lang w:val="pt-PT"/>
      </w:rPr>
      <w:t>Faks:</w:t>
    </w:r>
    <w:r w:rsidRPr="001E415F">
      <w:rPr>
        <w:sz w:val="16"/>
        <w:szCs w:val="16"/>
        <w:lang w:val="pt-PT"/>
      </w:rPr>
      <w:t xml:space="preserve"> +387 33 560 270 </w:t>
    </w:r>
  </w:p>
  <w:p w:rsidR="007E3545" w:rsidRPr="001E415F" w:rsidRDefault="001E415F" w:rsidP="001E415F">
    <w:pPr>
      <w:tabs>
        <w:tab w:val="center" w:pos="4536"/>
        <w:tab w:val="right" w:pos="9072"/>
      </w:tabs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Website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www.okobih.ba</w:t>
    </w:r>
    <w:r w:rsidRPr="001E415F">
      <w:rPr>
        <w:b/>
        <w:sz w:val="16"/>
        <w:szCs w:val="16"/>
        <w:lang w:val="pt-PT"/>
      </w:rPr>
      <w:t xml:space="preserve">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E-mail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oko@okobih.ba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0A" w:rsidRDefault="0072230A">
      <w:r>
        <w:separator/>
      </w:r>
    </w:p>
  </w:footnote>
  <w:footnote w:type="continuationSeparator" w:id="0">
    <w:p w:rsidR="0072230A" w:rsidRDefault="0072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3056"/>
      <w:gridCol w:w="1898"/>
      <w:gridCol w:w="3575"/>
    </w:tblGrid>
    <w:tr w:rsidR="002748CE" w:rsidRPr="00AF74E5">
      <w:trPr>
        <w:cantSplit/>
        <w:trHeight w:val="441"/>
        <w:jc w:val="center"/>
      </w:trPr>
      <w:tc>
        <w:tcPr>
          <w:tcW w:w="3168" w:type="dxa"/>
        </w:tcPr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</w:p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  <w:r w:rsidRPr="00AF74E5"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AF74E5" w:rsidRDefault="00B0335C" w:rsidP="00AF74E5">
          <w:pPr>
            <w:jc w:val="center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 </w:t>
          </w:r>
          <w:r w:rsidR="00AF74E5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2128DA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5179AA">
            <w:rPr>
              <w:rFonts w:ascii="Helvetica" w:hAnsi="Helvetica" w:cs="Helvetica"/>
              <w:noProof/>
              <w:color w:val="333333"/>
              <w:sz w:val="21"/>
              <w:szCs w:val="21"/>
              <w:lang w:val="en-US" w:eastAsia="en-US"/>
            </w:rPr>
            <w:drawing>
              <wp:inline distT="0" distB="0" distL="0" distR="0" wp14:anchorId="2B65D8F6" wp14:editId="7D410F35">
                <wp:extent cx="523875" cy="571500"/>
                <wp:effectExtent l="0" t="0" r="9525" b="0"/>
                <wp:docPr id="1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:rsidR="002748CE" w:rsidRPr="00AF74E5" w:rsidRDefault="002748CE">
          <w:pPr>
            <w:jc w:val="center"/>
            <w:rPr>
              <w:iCs/>
              <w:lang w:val="hr-HR"/>
            </w:rPr>
          </w:pPr>
        </w:p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Босна и Херцеговина</w:t>
          </w:r>
        </w:p>
      </w:tc>
    </w:tr>
    <w:tr w:rsidR="002748CE" w:rsidRPr="00AF74E5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  <w:r w:rsidRPr="00AF74E5">
            <w:rPr>
              <w:iCs/>
            </w:rPr>
            <w:t xml:space="preserve">MINISTARSTVO </w:t>
          </w:r>
          <w:r w:rsidR="00B0335C">
            <w:rPr>
              <w:iCs/>
            </w:rPr>
            <w:t>P</w:t>
          </w:r>
          <w:r w:rsidRPr="00AF74E5">
            <w:rPr>
              <w:iCs/>
            </w:rPr>
            <w:t>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AF74E5" w:rsidRDefault="002748CE"/>
      </w:tc>
      <w:tc>
        <w:tcPr>
          <w:tcW w:w="3708" w:type="dxa"/>
          <w:tcBorders>
            <w:bottom w:val="single" w:sz="4" w:space="0" w:color="auto"/>
          </w:tcBorders>
        </w:tcPr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BA6"/>
    <w:multiLevelType w:val="hybridMultilevel"/>
    <w:tmpl w:val="C958B418"/>
    <w:lvl w:ilvl="0" w:tplc="0409000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26FB9"/>
    <w:multiLevelType w:val="hybridMultilevel"/>
    <w:tmpl w:val="515ED3A6"/>
    <w:lvl w:ilvl="0" w:tplc="BFFCD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5E"/>
    <w:rsid w:val="00002A0E"/>
    <w:rsid w:val="00063E11"/>
    <w:rsid w:val="00066E1B"/>
    <w:rsid w:val="000B62A3"/>
    <w:rsid w:val="0014368F"/>
    <w:rsid w:val="00166AA4"/>
    <w:rsid w:val="00192D8A"/>
    <w:rsid w:val="001D1CDC"/>
    <w:rsid w:val="001E415F"/>
    <w:rsid w:val="001F697F"/>
    <w:rsid w:val="002002B2"/>
    <w:rsid w:val="002128DA"/>
    <w:rsid w:val="00216B9D"/>
    <w:rsid w:val="00232E49"/>
    <w:rsid w:val="00252812"/>
    <w:rsid w:val="002748CE"/>
    <w:rsid w:val="002951F5"/>
    <w:rsid w:val="002B5412"/>
    <w:rsid w:val="002C277A"/>
    <w:rsid w:val="002F0257"/>
    <w:rsid w:val="002F4A7E"/>
    <w:rsid w:val="00301D33"/>
    <w:rsid w:val="00304350"/>
    <w:rsid w:val="00355DAD"/>
    <w:rsid w:val="0036698F"/>
    <w:rsid w:val="003A2AB3"/>
    <w:rsid w:val="003B6D57"/>
    <w:rsid w:val="003C0196"/>
    <w:rsid w:val="003F5EAE"/>
    <w:rsid w:val="004549B0"/>
    <w:rsid w:val="0048168D"/>
    <w:rsid w:val="00515E36"/>
    <w:rsid w:val="005179AA"/>
    <w:rsid w:val="005343A7"/>
    <w:rsid w:val="005446DF"/>
    <w:rsid w:val="0056159F"/>
    <w:rsid w:val="0057225E"/>
    <w:rsid w:val="00597665"/>
    <w:rsid w:val="005B43D7"/>
    <w:rsid w:val="005F2BB4"/>
    <w:rsid w:val="006023D0"/>
    <w:rsid w:val="0062594F"/>
    <w:rsid w:val="006355D8"/>
    <w:rsid w:val="00655A27"/>
    <w:rsid w:val="00686E22"/>
    <w:rsid w:val="006A1F24"/>
    <w:rsid w:val="006B2E2F"/>
    <w:rsid w:val="006C71BC"/>
    <w:rsid w:val="0072230A"/>
    <w:rsid w:val="0072396B"/>
    <w:rsid w:val="00726326"/>
    <w:rsid w:val="00730F8F"/>
    <w:rsid w:val="00771A9F"/>
    <w:rsid w:val="007736ED"/>
    <w:rsid w:val="00787CE4"/>
    <w:rsid w:val="007B4275"/>
    <w:rsid w:val="007C396F"/>
    <w:rsid w:val="007E3545"/>
    <w:rsid w:val="00815A42"/>
    <w:rsid w:val="008512BA"/>
    <w:rsid w:val="0089336D"/>
    <w:rsid w:val="008C6665"/>
    <w:rsid w:val="008D1D5B"/>
    <w:rsid w:val="008F3F57"/>
    <w:rsid w:val="00941E8D"/>
    <w:rsid w:val="00980274"/>
    <w:rsid w:val="00980D6C"/>
    <w:rsid w:val="009D21DC"/>
    <w:rsid w:val="00A02681"/>
    <w:rsid w:val="00A14612"/>
    <w:rsid w:val="00A30C64"/>
    <w:rsid w:val="00AD46CD"/>
    <w:rsid w:val="00AF74E5"/>
    <w:rsid w:val="00B0335C"/>
    <w:rsid w:val="00B23C3C"/>
    <w:rsid w:val="00B35201"/>
    <w:rsid w:val="00B810F9"/>
    <w:rsid w:val="00B93976"/>
    <w:rsid w:val="00BA5B2C"/>
    <w:rsid w:val="00BC2A3D"/>
    <w:rsid w:val="00BE4C29"/>
    <w:rsid w:val="00BF692A"/>
    <w:rsid w:val="00C329FA"/>
    <w:rsid w:val="00C437D3"/>
    <w:rsid w:val="00C4529B"/>
    <w:rsid w:val="00C56531"/>
    <w:rsid w:val="00C6452C"/>
    <w:rsid w:val="00C930E0"/>
    <w:rsid w:val="00CA3A1F"/>
    <w:rsid w:val="00CA3E81"/>
    <w:rsid w:val="00CB2FDB"/>
    <w:rsid w:val="00CF4A67"/>
    <w:rsid w:val="00D150DC"/>
    <w:rsid w:val="00D33560"/>
    <w:rsid w:val="00D4548B"/>
    <w:rsid w:val="00DC3C06"/>
    <w:rsid w:val="00DE5E18"/>
    <w:rsid w:val="00E02FE1"/>
    <w:rsid w:val="00E4340F"/>
    <w:rsid w:val="00E80E47"/>
    <w:rsid w:val="00E86F86"/>
    <w:rsid w:val="00F42230"/>
    <w:rsid w:val="00F95EEE"/>
    <w:rsid w:val="00FA3C36"/>
    <w:rsid w:val="00F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6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192D8A"/>
  </w:style>
  <w:style w:type="character" w:customStyle="1" w:styleId="shorttext">
    <w:name w:val="short_text"/>
    <w:rsid w:val="00192D8A"/>
  </w:style>
  <w:style w:type="character" w:customStyle="1" w:styleId="HeaderChar">
    <w:name w:val="Header Char"/>
    <w:link w:val="Header"/>
    <w:rsid w:val="007C396F"/>
    <w:rPr>
      <w:sz w:val="24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6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192D8A"/>
  </w:style>
  <w:style w:type="character" w:customStyle="1" w:styleId="shorttext">
    <w:name w:val="short_text"/>
    <w:rsid w:val="00192D8A"/>
  </w:style>
  <w:style w:type="character" w:customStyle="1" w:styleId="HeaderChar">
    <w:name w:val="Header Char"/>
    <w:link w:val="Header"/>
    <w:rsid w:val="007C396F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Administrator</dc:creator>
  <cp:lastModifiedBy>Dzanela Salkic</cp:lastModifiedBy>
  <cp:revision>2</cp:revision>
  <cp:lastPrinted>2018-09-21T12:05:00Z</cp:lastPrinted>
  <dcterms:created xsi:type="dcterms:W3CDTF">2018-09-21T12:15:00Z</dcterms:created>
  <dcterms:modified xsi:type="dcterms:W3CDTF">2018-09-21T12:15:00Z</dcterms:modified>
</cp:coreProperties>
</file>